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4897D" w14:textId="77777777" w:rsidR="00D44A40" w:rsidRDefault="00313C5E">
      <w:pPr>
        <w:pStyle w:val="Title"/>
      </w:pPr>
      <w:bookmarkStart w:id="0" w:name="_nflg53y9zn7y" w:colFirst="0" w:colLast="0"/>
      <w:bookmarkEnd w:id="0"/>
      <w:r>
        <w:t xml:space="preserve">                                             Staff Job Description</w:t>
      </w:r>
      <w:r>
        <w:rPr>
          <w:noProof/>
        </w:rPr>
        <mc:AlternateContent>
          <mc:Choice Requires="wps">
            <w:drawing>
              <wp:anchor distT="0" distB="0" distL="114300" distR="114300" simplePos="0" relativeHeight="251658240" behindDoc="0" locked="0" layoutInCell="1" hidden="0" allowOverlap="1" wp14:anchorId="0C21FA3D" wp14:editId="0E899D33">
                <wp:simplePos x="0" y="0"/>
                <wp:positionH relativeFrom="column">
                  <wp:posOffset>5143500</wp:posOffset>
                </wp:positionH>
                <wp:positionV relativeFrom="paragraph">
                  <wp:posOffset>-101599</wp:posOffset>
                </wp:positionV>
                <wp:extent cx="1228725" cy="514350"/>
                <wp:effectExtent l="0" t="0" r="0" b="0"/>
                <wp:wrapNone/>
                <wp:docPr id="1" name="Rectangle 1"/>
                <wp:cNvGraphicFramePr/>
                <a:graphic xmlns:a="http://schemas.openxmlformats.org/drawingml/2006/main">
                  <a:graphicData uri="http://schemas.microsoft.com/office/word/2010/wordprocessingShape">
                    <wps:wsp>
                      <wps:cNvSpPr/>
                      <wps:spPr>
                        <a:xfrm>
                          <a:off x="4736400" y="3527588"/>
                          <a:ext cx="1219200" cy="5048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AD5C20D" w14:textId="77777777" w:rsidR="00D44A40" w:rsidRDefault="00313C5E">
                            <w:pPr>
                              <w:textDirection w:val="btLr"/>
                            </w:pPr>
                            <w:r>
                              <w:rPr>
                                <w:rFonts w:ascii="Arial" w:eastAsia="Arial" w:hAnsi="Arial" w:cs="Arial"/>
                                <w:color w:val="000000"/>
                              </w:rPr>
                              <w:t>Position Number</w:t>
                            </w:r>
                          </w:p>
                          <w:p w14:paraId="158239C0" w14:textId="77777777" w:rsidR="00D44A40" w:rsidRDefault="00D44A40">
                            <w:pPr>
                              <w:textDirection w:val="btLr"/>
                            </w:pPr>
                          </w:p>
                        </w:txbxContent>
                      </wps:txbx>
                      <wps:bodyPr spcFirstLastPara="1" wrap="square" lIns="91425" tIns="45700" rIns="91425" bIns="45700" anchor="t" anchorCtr="0">
                        <a:noAutofit/>
                      </wps:bodyPr>
                    </wps:wsp>
                  </a:graphicData>
                </a:graphic>
              </wp:anchor>
            </w:drawing>
          </mc:Choice>
          <mc:Fallback>
            <w:pict>
              <v:rect w14:anchorId="0C21FA3D" id="Rectangle 1" o:spid="_x0000_s1026" style="position:absolute;left:0;text-align:left;margin-left:405pt;margin-top:-8pt;width:96.75pt;height:4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">
                <v:stroke startarrowwidth="narrow" startarrowlength="short" endarrowwidth="narrow" endarrowlength="short"/>
                <v:textbox inset="2.53958mm,1.2694mm,2.53958mm,1.2694mm">
                  <w:txbxContent>
                    <w:p w14:paraId="1AD5C20D" w14:textId="77777777" w:rsidR="00D44A40" w:rsidRDefault="00000000">
                      <w:pPr>
                        <w:textDirection w:val="btLr"/>
                      </w:pPr>
                      <w:r>
                        <w:rPr>
                          <w:rFonts w:ascii="Arial" w:eastAsia="Arial" w:hAnsi="Arial" w:cs="Arial"/>
                          <w:color w:val="000000"/>
                        </w:rPr>
                        <w:t>Position Number</w:t>
                      </w:r>
                    </w:p>
                    <w:p w14:paraId="158239C0" w14:textId="77777777" w:rsidR="00D44A40" w:rsidRDefault="00D44A40">
                      <w:pPr>
                        <w:textDirection w:val="btLr"/>
                      </w:pPr>
                    </w:p>
                  </w:txbxContent>
                </v:textbox>
              </v:rect>
            </w:pict>
          </mc:Fallback>
        </mc:AlternateContent>
      </w:r>
    </w:p>
    <w:p w14:paraId="10AB4FFD" w14:textId="77777777" w:rsidR="00D44A40" w:rsidRDefault="00313C5E">
      <w:pPr>
        <w:jc w:val="center"/>
        <w:rPr>
          <w:sz w:val="24"/>
          <w:szCs w:val="24"/>
        </w:rPr>
      </w:pPr>
      <w:r>
        <w:rPr>
          <w:b/>
          <w:bCs/>
          <w:sz w:val="24"/>
          <w:szCs w:val="24"/>
        </w:rPr>
        <w:t>Grade 11 and Below</w:t>
      </w:r>
    </w:p>
    <w:p w14:paraId="17284CA4" w14:textId="77777777" w:rsidR="00D44A40" w:rsidRDefault="00D44A40">
      <w:pPr>
        <w:jc w:val="center"/>
        <w:rPr>
          <w:sz w:val="24"/>
          <w:szCs w:val="24"/>
        </w:rPr>
      </w:pPr>
    </w:p>
    <w:p w14:paraId="0010FE1B" w14:textId="77777777" w:rsidR="00D44A40" w:rsidRDefault="00313C5E">
      <w:pPr>
        <w:pStyle w:val="Heading1"/>
      </w:pPr>
      <w:bookmarkStart w:id="1" w:name="_ag1qargmld55" w:colFirst="0" w:colLast="0"/>
      <w:bookmarkEnd w:id="1"/>
      <w:r>
        <w:t>Section 1: Identifying Information</w:t>
      </w:r>
    </w:p>
    <w:tbl>
      <w:tblPr>
        <w:tblStyle w:val="a"/>
        <w:tblW w:w="102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5220"/>
        <w:gridCol w:w="5035"/>
      </w:tblGrid>
      <w:tr w:rsidR="00D44A40" w14:paraId="7B0BC1B5" w14:textId="77777777" w:rsidTr="00D0610C">
        <w:trPr>
          <w:trHeight w:val="319"/>
        </w:trPr>
        <w:tc>
          <w:tcPr>
            <w:tcW w:w="5220" w:type="dxa"/>
            <w:vAlign w:val="center"/>
          </w:tcPr>
          <w:p w14:paraId="26F11313" w14:textId="77777777" w:rsidR="00D44A40" w:rsidRDefault="00313C5E">
            <w:pPr>
              <w:jc w:val="both"/>
            </w:pPr>
            <w:r>
              <w:t>Position Title: Financial Coordinator</w:t>
            </w:r>
          </w:p>
        </w:tc>
        <w:tc>
          <w:tcPr>
            <w:tcW w:w="5035" w:type="dxa"/>
            <w:vAlign w:val="center"/>
          </w:tcPr>
          <w:p w14:paraId="09757B67" w14:textId="77777777" w:rsidR="00D44A40" w:rsidRDefault="00313C5E">
            <w:pPr>
              <w:jc w:val="both"/>
              <w:rPr>
                <w:highlight w:val="lightGray"/>
              </w:rPr>
            </w:pPr>
            <w:r>
              <w:t xml:space="preserve">Date Prepared: </w:t>
            </w:r>
          </w:p>
        </w:tc>
      </w:tr>
      <w:tr w:rsidR="00D44A40" w14:paraId="6CC45104" w14:textId="77777777" w:rsidTr="00D0610C">
        <w:trPr>
          <w:trHeight w:val="319"/>
        </w:trPr>
        <w:tc>
          <w:tcPr>
            <w:tcW w:w="5220" w:type="dxa"/>
            <w:vAlign w:val="center"/>
          </w:tcPr>
          <w:p w14:paraId="0D132BCD" w14:textId="77777777" w:rsidR="00D44A40" w:rsidRDefault="00313C5E">
            <w:pPr>
              <w:jc w:val="both"/>
            </w:pPr>
            <w:r>
              <w:t xml:space="preserve">Department: </w:t>
            </w:r>
          </w:p>
        </w:tc>
        <w:tc>
          <w:tcPr>
            <w:tcW w:w="5035" w:type="dxa"/>
            <w:vAlign w:val="center"/>
          </w:tcPr>
          <w:p w14:paraId="33841271" w14:textId="77777777" w:rsidR="00D44A40" w:rsidRDefault="00313C5E">
            <w:pPr>
              <w:jc w:val="both"/>
              <w:rPr>
                <w:highlight w:val="lightGray"/>
              </w:rPr>
            </w:pPr>
            <w:r>
              <w:t>Job Family: Financial</w:t>
            </w:r>
          </w:p>
        </w:tc>
      </w:tr>
      <w:tr w:rsidR="00D44A40" w:rsidRPr="00B7380E" w14:paraId="10667406" w14:textId="77777777" w:rsidTr="00D0610C">
        <w:trPr>
          <w:trHeight w:val="319"/>
        </w:trPr>
        <w:tc>
          <w:tcPr>
            <w:tcW w:w="5220" w:type="dxa"/>
            <w:vAlign w:val="center"/>
          </w:tcPr>
          <w:p w14:paraId="4264E9BC" w14:textId="77777777" w:rsidR="00D44A40" w:rsidRDefault="00313C5E">
            <w:pPr>
              <w:jc w:val="both"/>
            </w:pPr>
            <w:r>
              <w:t>Position Reports to: Financial Manager</w:t>
            </w:r>
          </w:p>
        </w:tc>
        <w:tc>
          <w:tcPr>
            <w:tcW w:w="5035" w:type="dxa"/>
            <w:vAlign w:val="center"/>
          </w:tcPr>
          <w:p w14:paraId="34679EB3" w14:textId="77777777" w:rsidR="00D44A40" w:rsidRDefault="00D44A40">
            <w:pPr>
              <w:widowControl w:val="0"/>
              <w:pBdr>
                <w:top w:val="nil"/>
                <w:left w:val="nil"/>
                <w:bottom w:val="nil"/>
                <w:right w:val="nil"/>
                <w:between w:val="nil"/>
              </w:pBdr>
              <w:spacing w:line="276" w:lineRule="auto"/>
            </w:pPr>
          </w:p>
          <w:tbl>
            <w:tblPr>
              <w:tblStyle w:val="a0"/>
              <w:tblW w:w="10613" w:type="dxa"/>
              <w:tblInd w:w="0" w:type="dxa"/>
              <w:tblBorders>
                <w:top w:val="nil"/>
                <w:left w:val="nil"/>
                <w:bottom w:val="nil"/>
                <w:right w:val="nil"/>
                <w:insideH w:val="nil"/>
                <w:insideV w:val="nil"/>
              </w:tblBorders>
              <w:tblLayout w:type="fixed"/>
              <w:tblLook w:val="0020" w:firstRow="1" w:lastRow="0" w:firstColumn="0" w:lastColumn="0" w:noHBand="0" w:noVBand="0"/>
            </w:tblPr>
            <w:tblGrid>
              <w:gridCol w:w="10613"/>
            </w:tblGrid>
            <w:tr w:rsidR="00D44A40" w:rsidRPr="00B7380E" w14:paraId="61071881" w14:textId="77777777" w:rsidTr="00D0610C">
              <w:trPr>
                <w:trHeight w:val="140"/>
              </w:trPr>
              <w:tc>
                <w:tcPr>
                  <w:tcW w:w="10613" w:type="dxa"/>
                </w:tcPr>
                <w:p w14:paraId="064004DC" w14:textId="77777777" w:rsidR="00D44A40" w:rsidRPr="00D0610C" w:rsidRDefault="00313C5E">
                  <w:pPr>
                    <w:ind w:left="-131"/>
                    <w:rPr>
                      <w:color w:val="000000"/>
                      <w:sz w:val="16"/>
                      <w:szCs w:val="16"/>
                      <w:lang w:val="fr-FR"/>
                    </w:rPr>
                  </w:pPr>
                  <w:proofErr w:type="gramStart"/>
                  <w:r w:rsidRPr="00D0610C">
                    <w:rPr>
                      <w:lang w:val="fr-FR"/>
                    </w:rPr>
                    <w:t>Grade:</w:t>
                  </w:r>
                  <w:proofErr w:type="gramEnd"/>
                  <w:r w:rsidRPr="00D0610C">
                    <w:rPr>
                      <w:lang w:val="fr-FR"/>
                    </w:rPr>
                    <w:t xml:space="preserve">     8       </w:t>
                  </w:r>
                  <w:r w:rsidRPr="00D0610C">
                    <w:rPr>
                      <w:color w:val="000000"/>
                      <w:sz w:val="24"/>
                      <w:szCs w:val="24"/>
                      <w:lang w:val="fr-FR"/>
                    </w:rPr>
                    <w:t xml:space="preserve">  </w:t>
                  </w:r>
                  <w:r w:rsidRPr="00D0610C">
                    <w:rPr>
                      <w:color w:val="000000"/>
                      <w:lang w:val="fr-FR"/>
                    </w:rPr>
                    <w:t xml:space="preserve">FLSA </w:t>
                  </w:r>
                  <w:proofErr w:type="spellStart"/>
                  <w:proofErr w:type="gramStart"/>
                  <w:r w:rsidRPr="00D0610C">
                    <w:rPr>
                      <w:color w:val="000000"/>
                      <w:lang w:val="fr-FR"/>
                    </w:rPr>
                    <w:t>Status</w:t>
                  </w:r>
                  <w:proofErr w:type="spellEnd"/>
                  <w:r w:rsidRPr="00D0610C">
                    <w:rPr>
                      <w:color w:val="000000"/>
                      <w:lang w:val="fr-FR"/>
                    </w:rPr>
                    <w:t>:</w:t>
                  </w:r>
                  <w:proofErr w:type="gramEnd"/>
                  <w:r w:rsidRPr="00D0610C">
                    <w:rPr>
                      <w:rFonts w:ascii="Arial" w:eastAsia="Arial" w:hAnsi="Arial" w:cs="Arial"/>
                      <w:color w:val="000000"/>
                      <w:sz w:val="16"/>
                      <w:szCs w:val="16"/>
                      <w:lang w:val="fr-FR"/>
                    </w:rPr>
                    <w:t xml:space="preserve">  Non-Exempt </w:t>
                  </w:r>
                </w:p>
              </w:tc>
            </w:tr>
          </w:tbl>
          <w:p w14:paraId="6843E99F" w14:textId="77777777" w:rsidR="00D44A40" w:rsidRPr="00D0610C" w:rsidRDefault="00D44A40">
            <w:pPr>
              <w:jc w:val="both"/>
              <w:rPr>
                <w:highlight w:val="lightGray"/>
                <w:lang w:val="fr-FR"/>
              </w:rPr>
            </w:pPr>
          </w:p>
        </w:tc>
      </w:tr>
    </w:tbl>
    <w:p w14:paraId="457DB5F0" w14:textId="77777777" w:rsidR="00D44A40" w:rsidRPr="00D0610C" w:rsidRDefault="00313C5E">
      <w:pPr>
        <w:rPr>
          <w:lang w:val="fr-FR"/>
        </w:rPr>
      </w:pPr>
      <w:r w:rsidRPr="00D0610C">
        <w:rPr>
          <w:b/>
          <w:bCs/>
          <w:lang w:val="fr-FR"/>
        </w:rPr>
        <w:tab/>
      </w:r>
      <w:r w:rsidRPr="00D0610C">
        <w:rPr>
          <w:b/>
          <w:bCs/>
          <w:lang w:val="fr-FR"/>
        </w:rPr>
        <w:tab/>
      </w:r>
      <w:r w:rsidRPr="00D0610C">
        <w:rPr>
          <w:b/>
          <w:bCs/>
          <w:lang w:val="fr-FR"/>
        </w:rPr>
        <w:tab/>
      </w:r>
      <w:r w:rsidRPr="00D0610C">
        <w:rPr>
          <w:b/>
          <w:bCs/>
          <w:lang w:val="fr-FR"/>
        </w:rPr>
        <w:tab/>
      </w:r>
      <w:r w:rsidRPr="00D0610C">
        <w:rPr>
          <w:b/>
          <w:bCs/>
          <w:lang w:val="fr-FR"/>
        </w:rPr>
        <w:tab/>
      </w:r>
    </w:p>
    <w:p w14:paraId="02B99507" w14:textId="77777777" w:rsidR="00D44A40" w:rsidRPr="00D0610C" w:rsidRDefault="00313C5E">
      <w:pPr>
        <w:rPr>
          <w:lang w:val="fr-FR"/>
        </w:rPr>
      </w:pPr>
      <w:r w:rsidRPr="00D0610C">
        <w:rPr>
          <w:b/>
          <w:bCs/>
          <w:lang w:val="fr-FR"/>
        </w:rPr>
        <w:tab/>
      </w:r>
    </w:p>
    <w:p w14:paraId="2496E30B" w14:textId="77777777" w:rsidR="00D44A40" w:rsidRDefault="00313C5E">
      <w:pPr>
        <w:pStyle w:val="Heading1"/>
        <w:spacing w:before="360"/>
      </w:pPr>
      <w:bookmarkStart w:id="2" w:name="_ggrij4ykz160" w:colFirst="0" w:colLast="0"/>
      <w:bookmarkEnd w:id="2"/>
      <w:r>
        <w:t>Section 2: Position Purpose</w:t>
      </w:r>
    </w:p>
    <w:p w14:paraId="4B90EB00" w14:textId="77777777" w:rsidR="00D44A40" w:rsidRDefault="00313C5E">
      <w:pPr>
        <w:pBdr>
          <w:top w:val="nil"/>
          <w:left w:val="nil"/>
          <w:bottom w:val="nil"/>
          <w:right w:val="nil"/>
          <w:between w:val="nil"/>
        </w:pBdr>
        <w:rPr>
          <w:i/>
          <w:iCs/>
          <w:color w:val="FFFFFF"/>
        </w:rPr>
      </w:pPr>
      <w:r>
        <w:rPr>
          <w:i/>
          <w:iCs/>
          <w:color w:val="000000"/>
        </w:rPr>
        <w:t>Describe the primary functions and purpose of this position.  Please note that this section (</w:t>
      </w:r>
      <w:r>
        <w:rPr>
          <w:color w:val="000000"/>
        </w:rPr>
        <w:t>Position Purpose</w:t>
      </w:r>
      <w:r>
        <w:rPr>
          <w:i/>
          <w:iCs/>
          <w:color w:val="000000"/>
        </w:rPr>
        <w:t xml:space="preserve">) and </w:t>
      </w:r>
      <w:r>
        <w:rPr>
          <w:color w:val="000000"/>
        </w:rPr>
        <w:t>Section 6: Job Qualifications and Competencies</w:t>
      </w:r>
      <w:r>
        <w:rPr>
          <w:i/>
          <w:iCs/>
          <w:color w:val="000000"/>
        </w:rPr>
        <w:t xml:space="preserve"> will be used for the job posting and advertisements.</w:t>
      </w:r>
    </w:p>
    <w:p w14:paraId="11942CDB" w14:textId="77777777" w:rsidR="00D44A40" w:rsidRDefault="00313C5E">
      <w:pPr>
        <w:rPr>
          <w:color w:val="000000"/>
        </w:rPr>
      </w:pPr>
      <w:r>
        <w:rPr>
          <w:color w:val="000000"/>
        </w:rPr>
        <w:t xml:space="preserve"> </w:t>
      </w:r>
    </w:p>
    <w:p w14:paraId="7C897677" w14:textId="77777777" w:rsidR="00D44A40" w:rsidRDefault="00313C5E">
      <w:pPr>
        <w:rPr>
          <w:color w:val="000000"/>
        </w:rPr>
      </w:pPr>
      <w:r>
        <w:rPr>
          <w:color w:val="000000"/>
        </w:rPr>
        <w:t xml:space="preserve">This position processes financial transactions primarily performed </w:t>
      </w:r>
      <w:proofErr w:type="gramStart"/>
      <w:r>
        <w:rPr>
          <w:color w:val="000000"/>
        </w:rPr>
        <w:t>in</w:t>
      </w:r>
      <w:proofErr w:type="gramEnd"/>
      <w:r>
        <w:rPr>
          <w:color w:val="000000"/>
        </w:rPr>
        <w:t xml:space="preserve"> Workday.  This position is responsible for maintaining current knowledge of, interpreting and applying, applicable University policies.  The Financial Coordinator will have a strong working knowledge of the Brown Chart of Accounts and policies and protocols related to transaction coding and approval. This position is expected to be customer focused and responsive to requests as they arise.  The Financial Coordinator will also serve as the key point person for assigned units, including monthly and </w:t>
      </w:r>
      <w:proofErr w:type="spellStart"/>
      <w:r>
        <w:rPr>
          <w:color w:val="000000"/>
        </w:rPr>
        <w:t>adhoc</w:t>
      </w:r>
      <w:proofErr w:type="spellEnd"/>
      <w:r>
        <w:rPr>
          <w:color w:val="000000"/>
        </w:rPr>
        <w:t xml:space="preserve"> reporting.</w:t>
      </w:r>
    </w:p>
    <w:p w14:paraId="4092BA2D" w14:textId="77777777" w:rsidR="00D44A40" w:rsidRDefault="00313C5E">
      <w:pPr>
        <w:pStyle w:val="Heading1"/>
        <w:spacing w:before="360"/>
      </w:pPr>
      <w:bookmarkStart w:id="3" w:name="_paeofxbhq2f8" w:colFirst="0" w:colLast="0"/>
      <w:bookmarkEnd w:id="3"/>
      <w:r>
        <w:t>Section 3: Major Responsibilities</w:t>
      </w:r>
    </w:p>
    <w:p w14:paraId="57FD2F6E" w14:textId="77777777" w:rsidR="00D44A40" w:rsidRDefault="00313C5E">
      <w:pPr>
        <w:pBdr>
          <w:top w:val="nil"/>
          <w:left w:val="nil"/>
          <w:bottom w:val="nil"/>
          <w:right w:val="nil"/>
          <w:between w:val="nil"/>
        </w:pBdr>
        <w:rPr>
          <w:i/>
          <w:iCs/>
          <w:color w:val="FFFFFF"/>
        </w:rPr>
      </w:pPr>
      <w:r>
        <w:rPr>
          <w:i/>
          <w:iCs/>
          <w:color w:val="000000"/>
        </w:rPr>
        <w:t xml:space="preserve">List 3 to 6 major responsibilities, functions and/or activities; provide related supporting actions to describe how the work will be accomplished; and estimate the percentage of time for the responsibility. Please arrange </w:t>
      </w:r>
      <w:proofErr w:type="gramStart"/>
      <w:r>
        <w:rPr>
          <w:i/>
          <w:iCs/>
          <w:color w:val="000000"/>
        </w:rPr>
        <w:t>in</w:t>
      </w:r>
      <w:proofErr w:type="gramEnd"/>
      <w:r>
        <w:rPr>
          <w:i/>
          <w:iCs/>
          <w:color w:val="000000"/>
        </w:rPr>
        <w:t xml:space="preserve"> descending order by percentage time. </w:t>
      </w:r>
    </w:p>
    <w:p w14:paraId="27117C0F" w14:textId="77777777" w:rsidR="00D44A40" w:rsidRDefault="00D44A40">
      <w:pPr>
        <w:rPr>
          <w:color w:val="943634"/>
        </w:rPr>
      </w:pPr>
    </w:p>
    <w:p w14:paraId="64D110E8" w14:textId="77777777" w:rsidR="00D44A40" w:rsidRDefault="00313C5E">
      <w:pPr>
        <w:pStyle w:val="Heading2"/>
        <w:numPr>
          <w:ilvl w:val="0"/>
          <w:numId w:val="1"/>
        </w:numPr>
        <w:ind w:left="360"/>
      </w:pPr>
      <w:bookmarkStart w:id="4" w:name="_vkybeuwbpbya" w:colFirst="0" w:colLast="0"/>
      <w:bookmarkEnd w:id="4"/>
      <w:r>
        <w:t xml:space="preserve">Major Responsibility:    Process </w:t>
      </w:r>
      <w:proofErr w:type="gramStart"/>
      <w:r>
        <w:t>day to day</w:t>
      </w:r>
      <w:proofErr w:type="gramEnd"/>
      <w:r>
        <w:t xml:space="preserve"> financial transactions 55%</w:t>
      </w:r>
    </w:p>
    <w:p w14:paraId="43827CBB" w14:textId="77777777" w:rsidR="00D44A40" w:rsidRDefault="00313C5E">
      <w:r>
        <w:t xml:space="preserve"> </w:t>
      </w:r>
    </w:p>
    <w:p w14:paraId="7FF7F3B6" w14:textId="77777777" w:rsidR="00D44A40" w:rsidRDefault="00313C5E">
      <w:r>
        <w:rPr>
          <w:b/>
          <w:bCs/>
        </w:rPr>
        <w:t xml:space="preserve">Supporting Actions: </w:t>
      </w:r>
      <w:r>
        <w:rPr>
          <w:color w:val="000000"/>
        </w:rPr>
        <w:t xml:space="preserve">Process financial transactions in Workday.  Initiate and monitor the transactions in Workday including employee and vendor reimbursements, requisitions and purchase orders.  Collect paperwork, communicate with the departments if additional information is needed, and complete transactions and </w:t>
      </w:r>
      <w:proofErr w:type="gramStart"/>
      <w:r>
        <w:rPr>
          <w:color w:val="000000"/>
        </w:rPr>
        <w:t>send</w:t>
      </w:r>
      <w:proofErr w:type="gramEnd"/>
      <w:r>
        <w:rPr>
          <w:color w:val="000000"/>
        </w:rPr>
        <w:t xml:space="preserve"> to the Controller’s Office.  Compile Professional Service Agreements, supplier registration forms, Guest Speaker forms, etc. in collaboration. Process </w:t>
      </w:r>
      <w:proofErr w:type="gramStart"/>
      <w:r>
        <w:rPr>
          <w:color w:val="000000"/>
        </w:rPr>
        <w:t>expense</w:t>
      </w:r>
      <w:proofErr w:type="gramEnd"/>
      <w:r>
        <w:rPr>
          <w:color w:val="000000"/>
        </w:rPr>
        <w:t xml:space="preserve"> and travel reimbursements for staff.  Process wire transfers as needed.  Ensure applicable University spending and documentation policies are followed. Work with Manager and others on business process changes and be up to date on necessary system/policy changes.  Assign appropriate </w:t>
      </w:r>
      <w:proofErr w:type="spellStart"/>
      <w:r>
        <w:rPr>
          <w:color w:val="000000"/>
        </w:rPr>
        <w:t>worktags</w:t>
      </w:r>
      <w:proofErr w:type="spellEnd"/>
      <w:r>
        <w:rPr>
          <w:color w:val="000000"/>
        </w:rPr>
        <w:t xml:space="preserve"> to transactions to ensure accurate reporting.  Inform analysts and departments of how certain charges will appear so more accurate budgets can be created.  Review transactions monthly and reconcile accounts. Ensure proper documentation is in the system.  </w:t>
      </w:r>
    </w:p>
    <w:p w14:paraId="664D8EE4" w14:textId="77777777" w:rsidR="00D44A40" w:rsidRDefault="00313C5E">
      <w:pPr>
        <w:rPr>
          <w:color w:val="000000"/>
        </w:rPr>
      </w:pPr>
      <w:r>
        <w:t xml:space="preserve"> </w:t>
      </w:r>
    </w:p>
    <w:p w14:paraId="486FB1BF" w14:textId="77777777" w:rsidR="00D44A40" w:rsidRDefault="00D44A40">
      <w:pPr>
        <w:rPr>
          <w:color w:val="000000"/>
        </w:rPr>
      </w:pPr>
    </w:p>
    <w:p w14:paraId="0002BBF7" w14:textId="77777777" w:rsidR="00D44A40" w:rsidRDefault="00D44A40">
      <w:pPr>
        <w:rPr>
          <w:color w:val="000000"/>
        </w:rPr>
      </w:pPr>
    </w:p>
    <w:p w14:paraId="03F1A277" w14:textId="77777777" w:rsidR="00D44A40" w:rsidRDefault="00D44A40">
      <w:pPr>
        <w:rPr>
          <w:color w:val="000000"/>
        </w:rPr>
      </w:pPr>
    </w:p>
    <w:p w14:paraId="67F25764" w14:textId="77777777" w:rsidR="00D44A40" w:rsidRDefault="00313C5E">
      <w:pPr>
        <w:pStyle w:val="Heading2"/>
        <w:numPr>
          <w:ilvl w:val="0"/>
          <w:numId w:val="1"/>
        </w:numPr>
        <w:ind w:left="450"/>
      </w:pPr>
      <w:bookmarkStart w:id="5" w:name="_31bohmxhabrv" w:colFirst="0" w:colLast="0"/>
      <w:bookmarkEnd w:id="5"/>
      <w:r>
        <w:t>Major Responsibility</w:t>
      </w:r>
      <w:proofErr w:type="gramStart"/>
      <w:r>
        <w:t>:  Assist</w:t>
      </w:r>
      <w:proofErr w:type="gramEnd"/>
      <w:r>
        <w:t xml:space="preserve"> with budgets and reports       25%</w:t>
      </w:r>
    </w:p>
    <w:p w14:paraId="570F8CC9" w14:textId="77777777" w:rsidR="00D44A40" w:rsidRDefault="00313C5E">
      <w:r>
        <w:t xml:space="preserve"> </w:t>
      </w:r>
    </w:p>
    <w:p w14:paraId="0A98EC9D" w14:textId="77777777" w:rsidR="00D44A40" w:rsidRDefault="00313C5E">
      <w:pPr>
        <w:pBdr>
          <w:top w:val="nil"/>
          <w:left w:val="nil"/>
          <w:bottom w:val="nil"/>
          <w:right w:val="nil"/>
          <w:between w:val="nil"/>
        </w:pBdr>
        <w:rPr>
          <w:color w:val="000000"/>
        </w:rPr>
      </w:pPr>
      <w:r>
        <w:rPr>
          <w:b/>
          <w:bCs/>
          <w:color w:val="000000"/>
        </w:rPr>
        <w:t xml:space="preserve">Supporting Actions: </w:t>
      </w:r>
      <w:r>
        <w:rPr>
          <w:color w:val="000000"/>
        </w:rPr>
        <w:t xml:space="preserve">Work collaboratively with financial staff in departments to review budgets and monthly reports.  Review coding errors and discuss how to code the information and process the transactions for department reporting needs.  Serve as expert Financial Coordinator responding to user questions. Prepare statistical transaction reports  </w:t>
      </w:r>
    </w:p>
    <w:p w14:paraId="27BA0499" w14:textId="77777777" w:rsidR="00D44A40" w:rsidRDefault="00D44A40"/>
    <w:p w14:paraId="264F38F3" w14:textId="77777777" w:rsidR="00D44A40" w:rsidRDefault="00313C5E">
      <w:pPr>
        <w:rPr>
          <w:color w:val="000000"/>
        </w:rPr>
      </w:pPr>
      <w:r>
        <w:t xml:space="preserve"> </w:t>
      </w:r>
    </w:p>
    <w:p w14:paraId="4848942C" w14:textId="77777777" w:rsidR="00D44A40" w:rsidRDefault="00313C5E">
      <w:pPr>
        <w:pStyle w:val="Heading2"/>
        <w:numPr>
          <w:ilvl w:val="0"/>
          <w:numId w:val="1"/>
        </w:numPr>
        <w:ind w:left="450"/>
      </w:pPr>
      <w:bookmarkStart w:id="6" w:name="_i27op7e027s9" w:colFirst="0" w:colLast="0"/>
      <w:bookmarkEnd w:id="6"/>
      <w:r>
        <w:t xml:space="preserve">Major Responsibility:   Keep current on the business processes and </w:t>
      </w:r>
      <w:proofErr w:type="gramStart"/>
      <w:r>
        <w:t>polices</w:t>
      </w:r>
      <w:proofErr w:type="gramEnd"/>
      <w:r>
        <w:t xml:space="preserve"> of the Controller’s Office and Workday      20 %</w:t>
      </w:r>
    </w:p>
    <w:p w14:paraId="23694A48" w14:textId="77777777" w:rsidR="00D44A40" w:rsidRDefault="00313C5E">
      <w:r>
        <w:t xml:space="preserve"> </w:t>
      </w:r>
    </w:p>
    <w:p w14:paraId="19536E05" w14:textId="77777777" w:rsidR="00D44A40" w:rsidRDefault="00313C5E">
      <w:r>
        <w:rPr>
          <w:b/>
          <w:bCs/>
        </w:rPr>
        <w:t>Supporting Actions:</w:t>
      </w:r>
      <w:r>
        <w:t xml:space="preserve"> Keep up to date with new functionality and changes with Workday updates. Attend Workday refreshers. Meet regularly with central finance groups to review policy changes and Workday business processes.  Meet regularly with the Workday Operations Team to review business processes, discuss process improvements and participate in community training.</w:t>
      </w:r>
    </w:p>
    <w:p w14:paraId="30B082B2" w14:textId="77777777" w:rsidR="00D44A40" w:rsidRDefault="00313C5E">
      <w:r>
        <w:t xml:space="preserve"> </w:t>
      </w:r>
    </w:p>
    <w:p w14:paraId="7E92A813" w14:textId="77777777" w:rsidR="00D44A40" w:rsidRDefault="00D44A40">
      <w:pPr>
        <w:rPr>
          <w:color w:val="000000"/>
        </w:rPr>
      </w:pPr>
    </w:p>
    <w:p w14:paraId="5B46D0B2" w14:textId="77777777" w:rsidR="00D44A40" w:rsidRDefault="00313C5E">
      <w:pPr>
        <w:pStyle w:val="Heading1"/>
        <w:spacing w:before="360"/>
      </w:pPr>
      <w:bookmarkStart w:id="7" w:name="_4genesr2w41p" w:colFirst="0" w:colLast="0"/>
      <w:bookmarkEnd w:id="7"/>
      <w:r>
        <w:t>Section 4: Decisions Position is Free to Make</w:t>
      </w:r>
    </w:p>
    <w:p w14:paraId="46C116CD" w14:textId="77777777" w:rsidR="00D44A40" w:rsidRDefault="00313C5E">
      <w:r>
        <w:rPr>
          <w:i/>
          <w:iCs/>
        </w:rPr>
        <w:t>Describe the authority held by the position by listing 1 to 2 examples of decisions that the position is free to make</w:t>
      </w:r>
      <w:r>
        <w:rPr>
          <w:i/>
          <w:iCs/>
          <w:color w:val="933533"/>
        </w:rPr>
        <w:t xml:space="preserve"> </w:t>
      </w:r>
      <w:r>
        <w:rPr>
          <w:i/>
          <w:iCs/>
        </w:rPr>
        <w:t>and explain the decisions that depend on the position’s advice.</w:t>
      </w:r>
    </w:p>
    <w:p w14:paraId="7894A404" w14:textId="77777777" w:rsidR="00D44A40" w:rsidRDefault="00313C5E">
      <w:r>
        <w:t xml:space="preserve"> </w:t>
      </w:r>
    </w:p>
    <w:p w14:paraId="79651CB8" w14:textId="77777777" w:rsidR="00D44A40" w:rsidRDefault="00313C5E">
      <w:pPr>
        <w:pStyle w:val="Heading1"/>
        <w:spacing w:before="360"/>
      </w:pPr>
      <w:bookmarkStart w:id="8" w:name="_hovexgbmjykl" w:colFirst="0" w:colLast="0"/>
      <w:bookmarkEnd w:id="8"/>
      <w:r>
        <w:t>Section 5: Dimensions</w:t>
      </w:r>
    </w:p>
    <w:p w14:paraId="370BB502" w14:textId="77777777" w:rsidR="00D44A40" w:rsidRDefault="00313C5E">
      <w:r>
        <w:rPr>
          <w:i/>
          <w:iCs/>
        </w:rPr>
        <w:t>List quantitative measures that define the size and scope of the position (for example, the number of students counseled, the number of faculty and/or staff supported, the number of employees supervised, the number of events planned, the size of budget managed).</w:t>
      </w:r>
    </w:p>
    <w:p w14:paraId="572BD26F" w14:textId="77777777" w:rsidR="00D44A40" w:rsidRDefault="00313C5E">
      <w:r>
        <w:t xml:space="preserve"> </w:t>
      </w:r>
    </w:p>
    <w:p w14:paraId="4734DBD1" w14:textId="77777777" w:rsidR="00D44A40" w:rsidRDefault="00313C5E">
      <w:pPr>
        <w:pStyle w:val="Heading1"/>
        <w:spacing w:before="360"/>
        <w:rPr>
          <w:b w:val="0"/>
          <w:bCs w:val="0"/>
        </w:rPr>
      </w:pPr>
      <w:bookmarkStart w:id="9" w:name="_lu65rmwzco8l" w:colFirst="0" w:colLast="0"/>
      <w:bookmarkEnd w:id="9"/>
      <w:r>
        <w:t xml:space="preserve"> Section 6: Job Qualifications and Competencies</w:t>
      </w:r>
    </w:p>
    <w:p w14:paraId="5D64B040" w14:textId="77777777" w:rsidR="00D44A40" w:rsidRDefault="00313C5E">
      <w:pPr>
        <w:pBdr>
          <w:top w:val="nil"/>
          <w:left w:val="nil"/>
          <w:bottom w:val="nil"/>
          <w:right w:val="nil"/>
          <w:between w:val="nil"/>
        </w:pBdr>
        <w:rPr>
          <w:color w:val="000000"/>
        </w:rPr>
      </w:pPr>
      <w:r>
        <w:rPr>
          <w:b/>
          <w:bCs/>
          <w:color w:val="000000"/>
        </w:rPr>
        <w:t xml:space="preserve">Job Qualifications </w:t>
      </w:r>
    </w:p>
    <w:p w14:paraId="7ACA7504" w14:textId="77777777" w:rsidR="00D44A40" w:rsidRDefault="00313C5E">
      <w:r>
        <w:rPr>
          <w:i/>
          <w:iCs/>
        </w:rPr>
        <w:t>Indicate the minimum required education and years of experience. Include any required licenses or certificates.</w:t>
      </w:r>
    </w:p>
    <w:p w14:paraId="43F81EA0" w14:textId="77777777" w:rsidR="00D44A40" w:rsidRDefault="00D44A40">
      <w:pPr>
        <w:jc w:val="both"/>
      </w:pPr>
    </w:p>
    <w:p w14:paraId="20BBC9DA" w14:textId="77777777" w:rsidR="00D44A40" w:rsidRDefault="00313C5E">
      <w:pPr>
        <w:jc w:val="both"/>
      </w:pPr>
      <w:r>
        <w:rPr>
          <w:b/>
          <w:bCs/>
        </w:rPr>
        <w:t>Education and Experience</w:t>
      </w:r>
    </w:p>
    <w:p w14:paraId="5F3B6EFC" w14:textId="77777777" w:rsidR="00D44A40" w:rsidRDefault="00D44A40">
      <w:pPr>
        <w:rPr>
          <w:color w:val="943634"/>
        </w:rPr>
      </w:pPr>
    </w:p>
    <w:p w14:paraId="061D9BA2" w14:textId="77777777" w:rsidR="00D44A40" w:rsidRDefault="00313C5E">
      <w:pPr>
        <w:numPr>
          <w:ilvl w:val="0"/>
          <w:numId w:val="2"/>
        </w:numPr>
        <w:rPr>
          <w:color w:val="000000"/>
        </w:rPr>
      </w:pPr>
      <w:r>
        <w:rPr>
          <w:color w:val="000000"/>
        </w:rPr>
        <w:t>Bachelor’s degree and 1-2 years of related experience, or equivalent combination of skills and experience.</w:t>
      </w:r>
    </w:p>
    <w:p w14:paraId="38E84069" w14:textId="77777777" w:rsidR="00D44A40" w:rsidRDefault="00313C5E">
      <w:pPr>
        <w:numPr>
          <w:ilvl w:val="0"/>
          <w:numId w:val="2"/>
        </w:numPr>
      </w:pPr>
      <w:r>
        <w:t>Experience in an academic setting preferred</w:t>
      </w:r>
    </w:p>
    <w:p w14:paraId="40FBDC94" w14:textId="77777777" w:rsidR="00D44A40" w:rsidRDefault="00D44A40">
      <w:pPr>
        <w:rPr>
          <w:color w:val="000000"/>
        </w:rPr>
      </w:pPr>
    </w:p>
    <w:p w14:paraId="1949EAD7" w14:textId="77777777" w:rsidR="00D44A40" w:rsidRDefault="00313C5E">
      <w:pPr>
        <w:jc w:val="both"/>
        <w:rPr>
          <w:color w:val="000000"/>
        </w:rPr>
      </w:pPr>
      <w:r>
        <w:rPr>
          <w:b/>
          <w:bCs/>
        </w:rPr>
        <w:t xml:space="preserve"> </w:t>
      </w:r>
      <w:r>
        <w:rPr>
          <w:b/>
          <w:bCs/>
          <w:color w:val="000000"/>
        </w:rPr>
        <w:t>Job Competencies</w:t>
      </w:r>
    </w:p>
    <w:p w14:paraId="43C3021D" w14:textId="77777777" w:rsidR="00D44A40" w:rsidRDefault="00313C5E">
      <w:pPr>
        <w:pBdr>
          <w:top w:val="nil"/>
          <w:left w:val="nil"/>
          <w:bottom w:val="nil"/>
          <w:right w:val="nil"/>
          <w:between w:val="nil"/>
        </w:pBdr>
        <w:rPr>
          <w:i/>
          <w:iCs/>
          <w:color w:val="000000"/>
        </w:rPr>
      </w:pPr>
      <w:r>
        <w:rPr>
          <w:i/>
          <w:iCs/>
          <w:color w:val="000000"/>
        </w:rPr>
        <w:lastRenderedPageBreak/>
        <w:t xml:space="preserve">Indicate the essential job competencies. Competencies </w:t>
      </w:r>
      <w:proofErr w:type="gramStart"/>
      <w:r>
        <w:rPr>
          <w:i/>
          <w:iCs/>
          <w:color w:val="000000"/>
        </w:rPr>
        <w:t>are required</w:t>
      </w:r>
      <w:proofErr w:type="gramEnd"/>
      <w:r>
        <w:rPr>
          <w:i/>
          <w:iCs/>
          <w:color w:val="000000"/>
        </w:rPr>
        <w:t xml:space="preserve"> knowledge, skills and abilities necessary to</w:t>
      </w:r>
      <w:r>
        <w:rPr>
          <w:color w:val="933533"/>
        </w:rPr>
        <w:t xml:space="preserve"> </w:t>
      </w:r>
      <w:r>
        <w:rPr>
          <w:i/>
          <w:iCs/>
          <w:color w:val="000000"/>
        </w:rPr>
        <w:t xml:space="preserve">perform the job successfully. </w:t>
      </w:r>
    </w:p>
    <w:p w14:paraId="2B34DB5E" w14:textId="77777777" w:rsidR="00D44A40" w:rsidRDefault="00D44A40"/>
    <w:p w14:paraId="25D06DE8" w14:textId="77777777" w:rsidR="00D44A40" w:rsidRDefault="00313C5E">
      <w:pPr>
        <w:numPr>
          <w:ilvl w:val="0"/>
          <w:numId w:val="3"/>
        </w:numPr>
      </w:pPr>
      <w:r>
        <w:t>Highly proficient in financial reporting and spreadsheet applications with attention to detail</w:t>
      </w:r>
    </w:p>
    <w:p w14:paraId="48151F11" w14:textId="77777777" w:rsidR="00D44A40" w:rsidRDefault="00313C5E">
      <w:pPr>
        <w:numPr>
          <w:ilvl w:val="0"/>
          <w:numId w:val="3"/>
        </w:numPr>
      </w:pPr>
      <w:r>
        <w:t>Strong analytical, problem-solving and organizational skills</w:t>
      </w:r>
    </w:p>
    <w:p w14:paraId="6D55BB72" w14:textId="77777777" w:rsidR="00D44A40" w:rsidRDefault="00313C5E">
      <w:pPr>
        <w:numPr>
          <w:ilvl w:val="0"/>
          <w:numId w:val="4"/>
        </w:numPr>
        <w:pBdr>
          <w:top w:val="nil"/>
          <w:left w:val="nil"/>
          <w:bottom w:val="nil"/>
          <w:right w:val="nil"/>
          <w:between w:val="nil"/>
        </w:pBdr>
        <w:rPr>
          <w:color w:val="000000"/>
        </w:rPr>
      </w:pPr>
      <w:r>
        <w:rPr>
          <w:color w:val="000000"/>
        </w:rPr>
        <w:t>Demonstrated proficiency with Excel, including pivot tables, formulas, spreadsheets, and databases</w:t>
      </w:r>
    </w:p>
    <w:p w14:paraId="0D04F050" w14:textId="77777777" w:rsidR="00D44A40" w:rsidRDefault="00313C5E">
      <w:pPr>
        <w:numPr>
          <w:ilvl w:val="0"/>
          <w:numId w:val="3"/>
        </w:numPr>
        <w:rPr>
          <w:color w:val="000000"/>
        </w:rPr>
      </w:pPr>
      <w:r>
        <w:rPr>
          <w:color w:val="000000"/>
        </w:rPr>
        <w:t>Customer service experience with a strong service-minded philosophy</w:t>
      </w:r>
    </w:p>
    <w:p w14:paraId="1183F61F" w14:textId="77777777" w:rsidR="00D44A40" w:rsidRDefault="00313C5E">
      <w:pPr>
        <w:numPr>
          <w:ilvl w:val="0"/>
          <w:numId w:val="3"/>
        </w:numPr>
      </w:pPr>
      <w:r>
        <w:rPr>
          <w:color w:val="000000"/>
        </w:rPr>
        <w:t>Ability to problem-solve and troubleshoot issues when appropriate</w:t>
      </w:r>
    </w:p>
    <w:p w14:paraId="0E85BA90" w14:textId="77777777" w:rsidR="00D44A40" w:rsidRDefault="00313C5E">
      <w:pPr>
        <w:numPr>
          <w:ilvl w:val="0"/>
          <w:numId w:val="3"/>
        </w:numPr>
      </w:pPr>
      <w:r>
        <w:rPr>
          <w:color w:val="000000"/>
        </w:rPr>
        <w:t>Excellent communication skills, both verbal and written</w:t>
      </w:r>
    </w:p>
    <w:p w14:paraId="3B52DBBD" w14:textId="77777777" w:rsidR="00D44A40" w:rsidRDefault="00313C5E">
      <w:pPr>
        <w:numPr>
          <w:ilvl w:val="0"/>
          <w:numId w:val="3"/>
        </w:numPr>
      </w:pPr>
      <w:r>
        <w:t>Ability to manage multiple tasks and priorities in a fast-paced, multi-faceted work environment</w:t>
      </w:r>
    </w:p>
    <w:p w14:paraId="74C4A8B0" w14:textId="77777777" w:rsidR="00D44A40" w:rsidRDefault="00D44A40">
      <w:pPr>
        <w:ind w:left="360"/>
      </w:pPr>
    </w:p>
    <w:p w14:paraId="37886FA2" w14:textId="77777777" w:rsidR="00D44A40" w:rsidRDefault="00313C5E">
      <w:pPr>
        <w:pStyle w:val="Heading1"/>
        <w:spacing w:before="360"/>
      </w:pPr>
      <w:bookmarkStart w:id="10" w:name="_9gudtquucdiu" w:colFirst="0" w:colLast="0"/>
      <w:bookmarkEnd w:id="10"/>
      <w:r>
        <w:t>Section 7</w:t>
      </w:r>
      <w:proofErr w:type="gramStart"/>
      <w:r>
        <w:t>:  Physical</w:t>
      </w:r>
      <w:proofErr w:type="gramEnd"/>
      <w:r>
        <w:t xml:space="preserve"> Demands and Working Conditions</w:t>
      </w:r>
    </w:p>
    <w:p w14:paraId="082F71E5" w14:textId="77777777" w:rsidR="00D44A40" w:rsidRDefault="00313C5E">
      <w:pPr>
        <w:spacing w:after="160" w:line="256" w:lineRule="auto"/>
      </w:pPr>
      <w:r>
        <w:rPr>
          <w:i/>
          <w:iCs/>
        </w:rPr>
        <w:t xml:space="preserve">Please use the following checklist to identify general physical demands and working conditions.  Additional specific physical demands and working conditions required to perform the job should be added. Also indicate any information that would </w:t>
      </w:r>
      <w:proofErr w:type="gramStart"/>
      <w:r>
        <w:rPr>
          <w:i/>
          <w:iCs/>
        </w:rPr>
        <w:t>be helpful in understanding</w:t>
      </w:r>
      <w:proofErr w:type="gramEnd"/>
      <w:r>
        <w:rPr>
          <w:i/>
          <w:iCs/>
        </w:rPr>
        <w:t xml:space="preserve"> any unusual or hazardous conditions associated with performing the position, or specific work schedule information.</w:t>
      </w:r>
    </w:p>
    <w:tbl>
      <w:tblPr>
        <w:tblStyle w:val="a1"/>
        <w:tblW w:w="102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404"/>
        <w:gridCol w:w="3405"/>
        <w:gridCol w:w="3405"/>
      </w:tblGrid>
      <w:tr w:rsidR="00D44A40" w14:paraId="2E29C859" w14:textId="77777777" w:rsidTr="00D0610C">
        <w:trPr>
          <w:jc w:val="center"/>
        </w:trPr>
        <w:tc>
          <w:tcPr>
            <w:tcW w:w="3404" w:type="dxa"/>
            <w:shd w:val="clear" w:color="auto" w:fill="BFBFBF"/>
          </w:tcPr>
          <w:p w14:paraId="1F312214" w14:textId="77777777" w:rsidR="00D44A40" w:rsidRDefault="00313C5E">
            <w:pPr>
              <w:pStyle w:val="Heading3"/>
              <w:rPr>
                <w:b/>
                <w:bCs/>
              </w:rPr>
            </w:pPr>
            <w:bookmarkStart w:id="11" w:name="_c414vjohm4fx" w:colFirst="0" w:colLast="0"/>
            <w:bookmarkEnd w:id="11"/>
            <w:r>
              <w:rPr>
                <w:b/>
                <w:bCs/>
              </w:rPr>
              <w:t xml:space="preserve"> General Physical Demands</w:t>
            </w:r>
          </w:p>
        </w:tc>
        <w:tc>
          <w:tcPr>
            <w:tcW w:w="3405" w:type="dxa"/>
            <w:shd w:val="clear" w:color="auto" w:fill="BFBFBF"/>
          </w:tcPr>
          <w:p w14:paraId="3AF52279" w14:textId="77777777" w:rsidR="00D44A40" w:rsidRDefault="00313C5E">
            <w:pPr>
              <w:pStyle w:val="Heading3"/>
              <w:rPr>
                <w:b/>
                <w:bCs/>
              </w:rPr>
            </w:pPr>
            <w:bookmarkStart w:id="12" w:name="_x1b2f33n4ay0" w:colFirst="0" w:colLast="0"/>
            <w:bookmarkEnd w:id="12"/>
            <w:r>
              <w:rPr>
                <w:b/>
                <w:bCs/>
              </w:rPr>
              <w:t>Lift/Carry/Push/Pull</w:t>
            </w:r>
          </w:p>
        </w:tc>
        <w:tc>
          <w:tcPr>
            <w:tcW w:w="3405" w:type="dxa"/>
            <w:shd w:val="clear" w:color="auto" w:fill="BFBFBF"/>
          </w:tcPr>
          <w:p w14:paraId="69384130" w14:textId="77777777" w:rsidR="00D44A40" w:rsidRDefault="00313C5E">
            <w:pPr>
              <w:pStyle w:val="Heading3"/>
              <w:rPr>
                <w:b/>
                <w:bCs/>
              </w:rPr>
            </w:pPr>
            <w:bookmarkStart w:id="13" w:name="_pnfrzn2mfnlr" w:colFirst="0" w:colLast="0"/>
            <w:bookmarkEnd w:id="13"/>
            <w:r>
              <w:rPr>
                <w:b/>
                <w:bCs/>
              </w:rPr>
              <w:t>Use of Chemicals</w:t>
            </w:r>
          </w:p>
        </w:tc>
      </w:tr>
      <w:tr w:rsidR="00D44A40" w14:paraId="7C535397" w14:textId="77777777" w:rsidTr="00D0610C">
        <w:trPr>
          <w:jc w:val="center"/>
        </w:trPr>
        <w:tc>
          <w:tcPr>
            <w:tcW w:w="3404" w:type="dxa"/>
          </w:tcPr>
          <w:p w14:paraId="13F7C61E" w14:textId="77777777" w:rsidR="00D44A40" w:rsidRDefault="00313C5E">
            <w:pPr>
              <w:spacing w:after="160" w:line="256" w:lineRule="auto"/>
            </w:pPr>
            <w:r>
              <w:rPr>
                <w:rFonts w:ascii="MS Gothic" w:eastAsia="MS Gothic" w:hAnsi="MS Gothic" w:cs="MS Gothic"/>
              </w:rPr>
              <w:t>☐</w:t>
            </w:r>
            <w:r>
              <w:t xml:space="preserve"> Requires ability to read</w:t>
            </w:r>
          </w:p>
        </w:tc>
        <w:tc>
          <w:tcPr>
            <w:tcW w:w="3405" w:type="dxa"/>
          </w:tcPr>
          <w:p w14:paraId="237820D3" w14:textId="77777777" w:rsidR="00D44A40" w:rsidRDefault="00313C5E">
            <w:pPr>
              <w:spacing w:after="160" w:line="256" w:lineRule="auto"/>
            </w:pPr>
            <w:r>
              <w:rPr>
                <w:rFonts w:ascii="MS Gothic" w:eastAsia="MS Gothic" w:hAnsi="MS Gothic" w:cs="MS Gothic"/>
              </w:rPr>
              <w:t>☐</w:t>
            </w:r>
            <w:r>
              <w:t xml:space="preserve"> Typically less than 10 pounds</w:t>
            </w:r>
          </w:p>
        </w:tc>
        <w:tc>
          <w:tcPr>
            <w:tcW w:w="3405" w:type="dxa"/>
          </w:tcPr>
          <w:p w14:paraId="529013C5" w14:textId="77777777" w:rsidR="00D44A40" w:rsidRDefault="00313C5E">
            <w:pPr>
              <w:spacing w:after="160" w:line="256" w:lineRule="auto"/>
            </w:pPr>
            <w:r>
              <w:rPr>
                <w:rFonts w:ascii="MS Gothic" w:eastAsia="MS Gothic" w:hAnsi="MS Gothic" w:cs="MS Gothic"/>
              </w:rPr>
              <w:t>☐</w:t>
            </w:r>
            <w:r>
              <w:t xml:space="preserve"> Limited exposure to chemicals</w:t>
            </w:r>
          </w:p>
        </w:tc>
      </w:tr>
      <w:tr w:rsidR="00D44A40" w14:paraId="4DC58654" w14:textId="77777777" w:rsidTr="00D0610C">
        <w:trPr>
          <w:jc w:val="center"/>
        </w:trPr>
        <w:tc>
          <w:tcPr>
            <w:tcW w:w="3404" w:type="dxa"/>
          </w:tcPr>
          <w:p w14:paraId="23BABEB2" w14:textId="77777777" w:rsidR="00D44A40" w:rsidRDefault="00313C5E">
            <w:pPr>
              <w:spacing w:after="160" w:line="256" w:lineRule="auto"/>
            </w:pPr>
            <w:r>
              <w:rPr>
                <w:rFonts w:ascii="MS Gothic" w:eastAsia="MS Gothic" w:hAnsi="MS Gothic" w:cs="MS Gothic"/>
              </w:rPr>
              <w:t>☐</w:t>
            </w:r>
            <w:r>
              <w:t xml:space="preserve"> Must remain in stationary position for long periods of time at desk or computer</w:t>
            </w:r>
          </w:p>
        </w:tc>
        <w:tc>
          <w:tcPr>
            <w:tcW w:w="3405" w:type="dxa"/>
          </w:tcPr>
          <w:p w14:paraId="4E326970" w14:textId="77777777" w:rsidR="00D44A40" w:rsidRDefault="00313C5E">
            <w:pPr>
              <w:spacing w:after="160" w:line="256" w:lineRule="auto"/>
            </w:pPr>
            <w:r>
              <w:rPr>
                <w:rFonts w:ascii="MS Gothic" w:eastAsia="MS Gothic" w:hAnsi="MS Gothic" w:cs="MS Gothic"/>
              </w:rPr>
              <w:t>☐</w:t>
            </w:r>
            <w:r>
              <w:t xml:space="preserve"> Typically 10 to 20 pounds</w:t>
            </w:r>
          </w:p>
        </w:tc>
        <w:tc>
          <w:tcPr>
            <w:tcW w:w="3405" w:type="dxa"/>
          </w:tcPr>
          <w:p w14:paraId="7F03BF0E" w14:textId="77777777" w:rsidR="00D44A40" w:rsidRDefault="00313C5E">
            <w:pPr>
              <w:spacing w:after="160" w:line="256" w:lineRule="auto"/>
            </w:pPr>
            <w:r>
              <w:rPr>
                <w:rFonts w:ascii="MS Gothic" w:eastAsia="MS Gothic" w:hAnsi="MS Gothic" w:cs="MS Gothic"/>
              </w:rPr>
              <w:t>☐</w:t>
            </w:r>
            <w:r>
              <w:t xml:space="preserve"> Careful use of chemicals</w:t>
            </w:r>
          </w:p>
        </w:tc>
      </w:tr>
      <w:tr w:rsidR="00D44A40" w14:paraId="2D4D98C3" w14:textId="77777777" w:rsidTr="00D0610C">
        <w:trPr>
          <w:jc w:val="center"/>
        </w:trPr>
        <w:tc>
          <w:tcPr>
            <w:tcW w:w="3404" w:type="dxa"/>
          </w:tcPr>
          <w:p w14:paraId="2DBF234D" w14:textId="77777777" w:rsidR="00D44A40" w:rsidRDefault="00313C5E">
            <w:pPr>
              <w:spacing w:after="160" w:line="256" w:lineRule="auto"/>
            </w:pPr>
            <w:r>
              <w:rPr>
                <w:rFonts w:ascii="MS Gothic" w:eastAsia="MS Gothic" w:hAnsi="MS Gothic" w:cs="MS Gothic"/>
              </w:rPr>
              <w:t>☐</w:t>
            </w:r>
            <w:r>
              <w:t xml:space="preserve"> Requires moving around campus</w:t>
            </w:r>
          </w:p>
        </w:tc>
        <w:tc>
          <w:tcPr>
            <w:tcW w:w="3405" w:type="dxa"/>
          </w:tcPr>
          <w:p w14:paraId="18BA1233" w14:textId="77777777" w:rsidR="00D44A40" w:rsidRDefault="00313C5E">
            <w:pPr>
              <w:spacing w:after="160" w:line="256" w:lineRule="auto"/>
            </w:pPr>
            <w:r>
              <w:rPr>
                <w:rFonts w:ascii="MS Gothic" w:eastAsia="MS Gothic" w:hAnsi="MS Gothic" w:cs="MS Gothic"/>
              </w:rPr>
              <w:t>☐</w:t>
            </w:r>
            <w:r>
              <w:t xml:space="preserve"> Typically 20 to 50 pounds</w:t>
            </w:r>
          </w:p>
        </w:tc>
        <w:tc>
          <w:tcPr>
            <w:tcW w:w="3405" w:type="dxa"/>
          </w:tcPr>
          <w:p w14:paraId="3558DE1C" w14:textId="77777777" w:rsidR="00D44A40" w:rsidRDefault="00313C5E">
            <w:pPr>
              <w:spacing w:after="160" w:line="256" w:lineRule="auto"/>
            </w:pPr>
            <w:r>
              <w:rPr>
                <w:rFonts w:ascii="MS Gothic" w:eastAsia="MS Gothic" w:hAnsi="MS Gothic" w:cs="MS Gothic"/>
              </w:rPr>
              <w:t>☐</w:t>
            </w:r>
            <w:r>
              <w:t xml:space="preserve"> Use of highly toxic chemicals</w:t>
            </w:r>
          </w:p>
        </w:tc>
      </w:tr>
      <w:tr w:rsidR="00D44A40" w14:paraId="2F8654DF" w14:textId="77777777" w:rsidTr="00D0610C">
        <w:trPr>
          <w:jc w:val="center"/>
        </w:trPr>
        <w:tc>
          <w:tcPr>
            <w:tcW w:w="3404" w:type="dxa"/>
          </w:tcPr>
          <w:p w14:paraId="14EA3A59" w14:textId="77777777" w:rsidR="00D44A40" w:rsidRDefault="00313C5E">
            <w:pPr>
              <w:spacing w:after="160" w:line="256" w:lineRule="auto"/>
            </w:pPr>
            <w:r>
              <w:rPr>
                <w:rFonts w:ascii="MS Gothic" w:eastAsia="MS Gothic" w:hAnsi="MS Gothic" w:cs="MS Gothic"/>
              </w:rPr>
              <w:t>☐</w:t>
            </w:r>
            <w:r>
              <w:t xml:space="preserve"> Requires occasionally standing, sitting, walking; using hands to finger, handle, or feel objects, tools or </w:t>
            </w:r>
            <w:proofErr w:type="gramStart"/>
            <w:r>
              <w:t>controls;  reaching</w:t>
            </w:r>
            <w:proofErr w:type="gramEnd"/>
            <w:r>
              <w:t xml:space="preserve"> with hands and arms; climbing stairs; hearing; talking</w:t>
            </w:r>
          </w:p>
        </w:tc>
        <w:tc>
          <w:tcPr>
            <w:tcW w:w="3405" w:type="dxa"/>
          </w:tcPr>
          <w:p w14:paraId="78CD2313" w14:textId="77777777" w:rsidR="00D44A40" w:rsidRDefault="00313C5E">
            <w:pPr>
              <w:spacing w:after="160" w:line="256" w:lineRule="auto"/>
            </w:pPr>
            <w:r>
              <w:rPr>
                <w:rFonts w:ascii="MS Gothic" w:eastAsia="MS Gothic" w:hAnsi="MS Gothic" w:cs="MS Gothic"/>
              </w:rPr>
              <w:t>☐</w:t>
            </w:r>
            <w:r>
              <w:t xml:space="preserve"> Typically more than 50 pounds</w:t>
            </w:r>
          </w:p>
        </w:tc>
        <w:tc>
          <w:tcPr>
            <w:tcW w:w="3405" w:type="dxa"/>
          </w:tcPr>
          <w:p w14:paraId="70C77953" w14:textId="77777777" w:rsidR="00D44A40" w:rsidRDefault="00D44A40">
            <w:pPr>
              <w:spacing w:after="160" w:line="256" w:lineRule="auto"/>
            </w:pPr>
          </w:p>
        </w:tc>
      </w:tr>
      <w:tr w:rsidR="00D44A40" w14:paraId="31C7E604" w14:textId="77777777" w:rsidTr="00D0610C">
        <w:trPr>
          <w:jc w:val="center"/>
        </w:trPr>
        <w:tc>
          <w:tcPr>
            <w:tcW w:w="3404" w:type="dxa"/>
          </w:tcPr>
          <w:p w14:paraId="4F72C242" w14:textId="77777777" w:rsidR="00D44A40" w:rsidRDefault="00313C5E">
            <w:pPr>
              <w:spacing w:after="160" w:line="256" w:lineRule="auto"/>
            </w:pPr>
            <w:r>
              <w:rPr>
                <w:rFonts w:ascii="MS Gothic" w:eastAsia="MS Gothic" w:hAnsi="MS Gothic" w:cs="MS Gothic"/>
              </w:rPr>
              <w:t>☐</w:t>
            </w:r>
            <w:r>
              <w:t xml:space="preserve"> Requires frequently moving about inside the office to access printer, files, and other materials/equipment</w:t>
            </w:r>
          </w:p>
        </w:tc>
        <w:tc>
          <w:tcPr>
            <w:tcW w:w="3405" w:type="dxa"/>
          </w:tcPr>
          <w:p w14:paraId="00933041" w14:textId="77777777" w:rsidR="00D44A40" w:rsidRDefault="00D44A40">
            <w:pPr>
              <w:spacing w:after="160" w:line="256" w:lineRule="auto"/>
            </w:pPr>
          </w:p>
        </w:tc>
        <w:tc>
          <w:tcPr>
            <w:tcW w:w="3405" w:type="dxa"/>
          </w:tcPr>
          <w:p w14:paraId="29AECBA9" w14:textId="77777777" w:rsidR="00D44A40" w:rsidRDefault="00D44A40">
            <w:pPr>
              <w:spacing w:after="160" w:line="256" w:lineRule="auto"/>
            </w:pPr>
          </w:p>
        </w:tc>
      </w:tr>
      <w:tr w:rsidR="00D44A40" w14:paraId="0E332340" w14:textId="77777777" w:rsidTr="00D0610C">
        <w:trPr>
          <w:jc w:val="center"/>
        </w:trPr>
        <w:tc>
          <w:tcPr>
            <w:tcW w:w="3404" w:type="dxa"/>
          </w:tcPr>
          <w:p w14:paraId="5CD001B4" w14:textId="77777777" w:rsidR="00D44A40" w:rsidRDefault="00313C5E">
            <w:pPr>
              <w:spacing w:after="160" w:line="256" w:lineRule="auto"/>
            </w:pPr>
            <w:r>
              <w:rPr>
                <w:rFonts w:ascii="MS Gothic" w:eastAsia="MS Gothic" w:hAnsi="MS Gothic" w:cs="MS Gothic"/>
              </w:rPr>
              <w:t>☐</w:t>
            </w:r>
            <w:r>
              <w:t xml:space="preserve"> Operates a computer and other office equipment</w:t>
            </w:r>
          </w:p>
        </w:tc>
        <w:tc>
          <w:tcPr>
            <w:tcW w:w="3405" w:type="dxa"/>
          </w:tcPr>
          <w:p w14:paraId="32DE3B35" w14:textId="77777777" w:rsidR="00D44A40" w:rsidRDefault="00D44A40">
            <w:pPr>
              <w:spacing w:after="160" w:line="256" w:lineRule="auto"/>
            </w:pPr>
          </w:p>
        </w:tc>
        <w:tc>
          <w:tcPr>
            <w:tcW w:w="3405" w:type="dxa"/>
          </w:tcPr>
          <w:p w14:paraId="12923620" w14:textId="77777777" w:rsidR="00D44A40" w:rsidRDefault="00D44A40">
            <w:pPr>
              <w:spacing w:after="160" w:line="256" w:lineRule="auto"/>
            </w:pPr>
          </w:p>
        </w:tc>
      </w:tr>
      <w:tr w:rsidR="00D44A40" w14:paraId="08898330" w14:textId="77777777" w:rsidTr="00D0610C">
        <w:trPr>
          <w:jc w:val="center"/>
        </w:trPr>
        <w:tc>
          <w:tcPr>
            <w:tcW w:w="3404" w:type="dxa"/>
          </w:tcPr>
          <w:p w14:paraId="5ADBF583" w14:textId="77777777" w:rsidR="00D44A40" w:rsidRDefault="00313C5E">
            <w:pPr>
              <w:spacing w:after="160" w:line="256" w:lineRule="auto"/>
            </w:pPr>
            <w:r>
              <w:rPr>
                <w:rFonts w:ascii="MS Gothic" w:eastAsia="MS Gothic" w:hAnsi="MS Gothic" w:cs="MS Gothic"/>
              </w:rPr>
              <w:lastRenderedPageBreak/>
              <w:t>☐</w:t>
            </w:r>
            <w:r>
              <w:t xml:space="preserve"> Some travel may be required</w:t>
            </w:r>
          </w:p>
        </w:tc>
        <w:tc>
          <w:tcPr>
            <w:tcW w:w="3405" w:type="dxa"/>
          </w:tcPr>
          <w:p w14:paraId="43668353" w14:textId="77777777" w:rsidR="00D44A40" w:rsidRDefault="00D44A40">
            <w:pPr>
              <w:spacing w:after="160" w:line="256" w:lineRule="auto"/>
            </w:pPr>
          </w:p>
        </w:tc>
        <w:tc>
          <w:tcPr>
            <w:tcW w:w="3405" w:type="dxa"/>
          </w:tcPr>
          <w:p w14:paraId="4EC8CDBC" w14:textId="77777777" w:rsidR="00D44A40" w:rsidRDefault="00D44A40">
            <w:pPr>
              <w:spacing w:after="160" w:line="256" w:lineRule="auto"/>
            </w:pPr>
          </w:p>
        </w:tc>
      </w:tr>
    </w:tbl>
    <w:p w14:paraId="1E7A6C68" w14:textId="77777777" w:rsidR="00D44A40" w:rsidRDefault="00D44A40">
      <w:pPr>
        <w:spacing w:after="160" w:line="256" w:lineRule="auto"/>
      </w:pPr>
    </w:p>
    <w:p w14:paraId="599D8C73" w14:textId="77777777" w:rsidR="00D44A40" w:rsidRDefault="00313C5E">
      <w:pPr>
        <w:spacing w:after="160" w:line="256" w:lineRule="auto"/>
      </w:pPr>
      <w:bookmarkStart w:id="14" w:name="_pjtib89tstqt" w:colFirst="0" w:colLast="0"/>
      <w:bookmarkEnd w:id="14"/>
      <w:r>
        <w:rPr>
          <w:b/>
          <w:bCs/>
        </w:rPr>
        <w:t>Additional physical demands and working conditions:</w:t>
      </w:r>
    </w:p>
    <w:sectPr w:rsidR="00D44A40">
      <w:headerReference w:type="default" r:id="rId7"/>
      <w:footerReference w:type="default" r:id="rId8"/>
      <w:pgSz w:w="12240" w:h="15840"/>
      <w:pgMar w:top="1440" w:right="1008" w:bottom="1440" w:left="10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B72CE" w14:textId="77777777" w:rsidR="00313C5E" w:rsidRDefault="00313C5E">
      <w:r>
        <w:separator/>
      </w:r>
    </w:p>
  </w:endnote>
  <w:endnote w:type="continuationSeparator" w:id="0">
    <w:p w14:paraId="1341ADAD" w14:textId="77777777" w:rsidR="00313C5E" w:rsidRDefault="00313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7E6773D-CA02-4287-A276-18D4C774217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FCEFFA9-B7A7-4F8C-B4DB-BBF2B7C60C9B}"/>
    <w:embedBold r:id="rId3" w:fontKey="{2695E87F-D583-4B2B-9670-C405AADC32F1}"/>
    <w:embedItalic r:id="rId4" w:fontKey="{F75A6321-36A7-4A05-83AE-8789C39A0F53}"/>
  </w:font>
  <w:font w:name="Georgia">
    <w:panose1 w:val="02040502050405020303"/>
    <w:charset w:val="00"/>
    <w:family w:val="roman"/>
    <w:pitch w:val="variable"/>
    <w:sig w:usb0="00000287" w:usb1="00000000" w:usb2="00000000" w:usb3="00000000" w:csb0="0000009F" w:csb1="00000000"/>
    <w:embedItalic r:id="rId5" w:fontKey="{EC9907A5-4330-4830-897C-39AF79E492BB}"/>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6" w:subsetted="1" w:fontKey="{43BE1B59-867D-4B75-BA60-DD15281D04D2}"/>
  </w:font>
  <w:font w:name="Garamond">
    <w:panose1 w:val="02020404030301010803"/>
    <w:charset w:val="00"/>
    <w:family w:val="roman"/>
    <w:pitch w:val="variable"/>
    <w:sig w:usb0="00000287" w:usb1="00000000" w:usb2="00000000" w:usb3="00000000" w:csb0="0000009F" w:csb1="00000000"/>
    <w:embedRegular r:id="rId7" w:fontKey="{8089987B-F8BB-4CCA-9785-A5F73B4758AE}"/>
  </w:font>
  <w:font w:name="Cambria">
    <w:panose1 w:val="02040503050406030204"/>
    <w:charset w:val="00"/>
    <w:family w:val="roman"/>
    <w:pitch w:val="variable"/>
    <w:sig w:usb0="E00006FF" w:usb1="420024FF" w:usb2="02000000" w:usb3="00000000" w:csb0="0000019F" w:csb1="00000000"/>
    <w:embedRegular r:id="rId8" w:fontKey="{9D32596C-D350-4872-A755-95DEB9E4AC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A6CC6" w14:textId="77777777" w:rsidR="00D44A40" w:rsidRDefault="00313C5E">
    <w:pPr>
      <w:pBdr>
        <w:top w:val="nil"/>
        <w:left w:val="nil"/>
        <w:bottom w:val="nil"/>
        <w:right w:val="nil"/>
        <w:between w:val="nil"/>
      </w:pBdr>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D0610C">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D0610C">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8FD55" w14:textId="77777777" w:rsidR="00313C5E" w:rsidRDefault="00313C5E">
      <w:r>
        <w:separator/>
      </w:r>
    </w:p>
  </w:footnote>
  <w:footnote w:type="continuationSeparator" w:id="0">
    <w:p w14:paraId="30E89F42" w14:textId="77777777" w:rsidR="00313C5E" w:rsidRDefault="00313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22395" w14:textId="77777777" w:rsidR="00D44A40" w:rsidRDefault="00D44A40">
    <w:pPr>
      <w:widowControl w:val="0"/>
      <w:pBdr>
        <w:top w:val="nil"/>
        <w:left w:val="nil"/>
        <w:bottom w:val="nil"/>
        <w:right w:val="nil"/>
        <w:between w:val="nil"/>
      </w:pBdr>
      <w:spacing w:line="276" w:lineRule="auto"/>
    </w:pPr>
  </w:p>
  <w:tbl>
    <w:tblPr>
      <w:tblpPr w:leftFromText="180" w:rightFromText="180" w:vertAnchor="text" w:tblpX="7119" w:tblpY="1"/>
      <w:tblW w:w="3105" w:type="dxa"/>
      <w:tblLayout w:type="fixed"/>
      <w:tblLook w:val="04A0" w:firstRow="1" w:lastRow="0" w:firstColumn="1" w:lastColumn="0" w:noHBand="0" w:noVBand="1"/>
    </w:tblPr>
    <w:tblGrid>
      <w:gridCol w:w="3105"/>
    </w:tblGrid>
    <w:tr w:rsidR="00D44A40" w14:paraId="47970488" w14:textId="77777777" w:rsidTr="00D0610C">
      <w:trPr>
        <w:trHeight w:val="157"/>
      </w:trPr>
      <w:tc>
        <w:tcPr>
          <w:tcW w:w="3105" w:type="dxa"/>
        </w:tcPr>
        <w:p w14:paraId="5F1BC665" w14:textId="77777777" w:rsidR="00D44A40" w:rsidRDefault="00D44A40">
          <w:pPr>
            <w:jc w:val="right"/>
            <w:rPr>
              <w:rFonts w:ascii="Garamond" w:eastAsia="Garamond" w:hAnsi="Garamond" w:cs="Garamond"/>
              <w:color w:val="800000"/>
              <w:sz w:val="18"/>
              <w:szCs w:val="18"/>
            </w:rPr>
          </w:pPr>
        </w:p>
      </w:tc>
    </w:tr>
  </w:tbl>
  <w:p w14:paraId="0795A835" w14:textId="77777777" w:rsidR="00D44A40" w:rsidRDefault="00313C5E">
    <w:pPr>
      <w:tabs>
        <w:tab w:val="left" w:pos="7380"/>
      </w:tabs>
      <w:rPr>
        <w:color w:val="943634"/>
        <w:sz w:val="28"/>
        <w:szCs w:val="28"/>
      </w:rPr>
    </w:pPr>
    <w:r>
      <w:rPr>
        <w:b/>
        <w:bCs/>
        <w:noProof/>
        <w:color w:val="943634"/>
        <w:sz w:val="28"/>
        <w:szCs w:val="28"/>
      </w:rPr>
      <w:drawing>
        <wp:inline distT="0" distB="0" distL="114300" distR="114300" wp14:anchorId="15F0C6E2" wp14:editId="510A7FCD">
          <wp:extent cx="1524000" cy="762000"/>
          <wp:effectExtent l="0" t="0" r="0" b="0"/>
          <wp:docPr id="2" name="image1.jpg" descr="Brown University Logo"/>
          <wp:cNvGraphicFramePr/>
          <a:graphic xmlns:a="http://schemas.openxmlformats.org/drawingml/2006/main">
            <a:graphicData uri="http://schemas.openxmlformats.org/drawingml/2006/picture">
              <pic:pic xmlns:pic="http://schemas.openxmlformats.org/drawingml/2006/picture">
                <pic:nvPicPr>
                  <pic:cNvPr id="0" name="image1.jpg" descr="Brown University Logo"/>
                  <pic:cNvPicPr preferRelativeResize="0"/>
                </pic:nvPicPr>
                <pic:blipFill>
                  <a:blip r:embed="rId1"/>
                  <a:srcRect/>
                  <a:stretch>
                    <a:fillRect/>
                  </a:stretch>
                </pic:blipFill>
                <pic:spPr>
                  <a:xfrm>
                    <a:off x="0" y="0"/>
                    <a:ext cx="1524000" cy="762000"/>
                  </a:xfrm>
                  <a:prstGeom prst="rect">
                    <a:avLst/>
                  </a:prstGeom>
                  <a:ln/>
                </pic:spPr>
              </pic:pic>
            </a:graphicData>
          </a:graphic>
        </wp:inline>
      </w:drawing>
    </w:r>
  </w:p>
  <w:p w14:paraId="1362A1B8" w14:textId="77777777" w:rsidR="00D44A40" w:rsidRDefault="00313C5E">
    <w:pPr>
      <w:rPr>
        <w:color w:val="943634"/>
        <w:sz w:val="28"/>
        <w:szCs w:val="28"/>
      </w:rPr>
    </w:pPr>
    <w:r>
      <w:rPr>
        <w:b/>
        <w:bCs/>
      </w:rPr>
      <w:t>University Human Resources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27612"/>
    <w:multiLevelType w:val="multilevel"/>
    <w:tmpl w:val="B66A9E9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324965CB"/>
    <w:multiLevelType w:val="multilevel"/>
    <w:tmpl w:val="EFCC13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4B4A2817"/>
    <w:multiLevelType w:val="multilevel"/>
    <w:tmpl w:val="B9B2530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544E7892"/>
    <w:multiLevelType w:val="multilevel"/>
    <w:tmpl w:val="9D8A21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96085280">
    <w:abstractNumId w:val="2"/>
  </w:num>
  <w:num w:numId="2" w16cid:durableId="2005089960">
    <w:abstractNumId w:val="0"/>
  </w:num>
  <w:num w:numId="3" w16cid:durableId="499854101">
    <w:abstractNumId w:val="1"/>
  </w:num>
  <w:num w:numId="4" w16cid:durableId="11846343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A40"/>
    <w:rsid w:val="00280AE9"/>
    <w:rsid w:val="00313C5E"/>
    <w:rsid w:val="003A69F2"/>
    <w:rsid w:val="00AD5B0D"/>
    <w:rsid w:val="00B7380E"/>
    <w:rsid w:val="00D0610C"/>
    <w:rsid w:val="00D44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3FE29"/>
  <w15:docId w15:val="{3311C598-0B6E-4AE9-BF35-093F2BED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000000"/>
      <w:spacing w:before="240" w:after="40"/>
      <w:jc w:val="both"/>
      <w:outlineLvl w:val="0"/>
    </w:pPr>
    <w:rPr>
      <w:b/>
      <w:bCs/>
      <w:color w:val="FFFFFF"/>
    </w:rPr>
  </w:style>
  <w:style w:type="paragraph" w:styleId="Heading2">
    <w:name w:val="heading 2"/>
    <w:basedOn w:val="Normal"/>
    <w:next w:val="Normal"/>
    <w:uiPriority w:val="9"/>
    <w:unhideWhenUsed/>
    <w:qFormat/>
    <w:pPr>
      <w:keepNext/>
      <w:keepLines/>
      <w:ind w:left="360"/>
      <w:outlineLvl w:val="1"/>
    </w:pPr>
    <w:rPr>
      <w:b/>
      <w:bCs/>
    </w:rPr>
  </w:style>
  <w:style w:type="paragraph" w:styleId="Heading3">
    <w:name w:val="heading 3"/>
    <w:basedOn w:val="Normal"/>
    <w:next w:val="Normal"/>
    <w:uiPriority w:val="9"/>
    <w:unhideWhenUsed/>
    <w:qFormat/>
    <w:pPr>
      <w:keepNext/>
      <w:keepLines/>
      <w:spacing w:after="160" w:line="256" w:lineRule="auto"/>
      <w:jc w:val="center"/>
      <w:outlineLvl w:val="2"/>
    </w:p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both"/>
    </w:pPr>
    <w:rPr>
      <w:b/>
      <w:bCs/>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945</Words>
  <Characters>5393</Characters>
  <Application>Microsoft Office Word</Application>
  <DocSecurity>0</DocSecurity>
  <Lines>44</Lines>
  <Paragraphs>12</Paragraphs>
  <ScaleCrop>false</ScaleCrop>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Bernier, Christina</dc:creator>
  <cp:lastModifiedBy>Bernier, Christina</cp:lastModifiedBy>
  <cp:revision>2</cp:revision>
  <dcterms:created xsi:type="dcterms:W3CDTF">2026-08-24T12:58:00Z</dcterms:created>
  <dcterms:modified xsi:type="dcterms:W3CDTF">2026-08-24T12:58:00Z</dcterms:modified>
</cp:coreProperties>
</file>